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5E54" w14:textId="77777777" w:rsidR="005E2EBF" w:rsidRPr="00EC118E" w:rsidRDefault="005E2EBF">
      <w:pPr>
        <w:rPr>
          <w:rFonts w:ascii="Century Gothic" w:hAnsi="Century Gothic"/>
        </w:rPr>
      </w:pPr>
      <w:r w:rsidRPr="00EC118E">
        <w:rPr>
          <w:rFonts w:ascii="Century Gothic" w:hAnsi="Century Gothic"/>
          <w:noProof/>
        </w:rPr>
        <w:drawing>
          <wp:anchor distT="0" distB="0" distL="114300" distR="114300" simplePos="0" relativeHeight="251659264" behindDoc="0" locked="0" layoutInCell="1" allowOverlap="1" wp14:anchorId="1AB24FA6" wp14:editId="69B9109E">
            <wp:simplePos x="0" y="0"/>
            <wp:positionH relativeFrom="column">
              <wp:posOffset>0</wp:posOffset>
            </wp:positionH>
            <wp:positionV relativeFrom="paragraph">
              <wp:posOffset>0</wp:posOffset>
            </wp:positionV>
            <wp:extent cx="984885" cy="914400"/>
            <wp:effectExtent l="25400" t="25400" r="31115" b="254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ho_black_on_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4885" cy="914400"/>
                    </a:xfrm>
                    <a:prstGeom prst="rect">
                      <a:avLst/>
                    </a:prstGeom>
                    <a:ln>
                      <a:solidFill>
                        <a:schemeClr val="tx1"/>
                      </a:solidFill>
                    </a:ln>
                  </pic:spPr>
                </pic:pic>
              </a:graphicData>
            </a:graphic>
          </wp:anchor>
        </w:drawing>
      </w:r>
      <w:r w:rsidRPr="00EC118E">
        <w:rPr>
          <w:rFonts w:ascii="Century Gothic" w:hAnsi="Century Gothic"/>
        </w:rPr>
        <w:t>CITY OF WEST HOLLYWOOD</w:t>
      </w:r>
    </w:p>
    <w:p w14:paraId="6F447AC7" w14:textId="77777777" w:rsidR="005E2EBF" w:rsidRPr="00EC118E" w:rsidRDefault="005E2EBF">
      <w:pPr>
        <w:rPr>
          <w:rFonts w:ascii="Century Gothic" w:hAnsi="Century Gothic"/>
        </w:rPr>
      </w:pPr>
      <w:r w:rsidRPr="00EC118E">
        <w:rPr>
          <w:rFonts w:ascii="Century Gothic" w:hAnsi="Century Gothic"/>
        </w:rPr>
        <w:t>ARTS DIVISION</w:t>
      </w:r>
    </w:p>
    <w:p w14:paraId="31272253" w14:textId="77777777" w:rsidR="005E2EBF" w:rsidRPr="00EC118E" w:rsidRDefault="005E2EBF">
      <w:pPr>
        <w:rPr>
          <w:rFonts w:ascii="Century Gothic" w:hAnsi="Century Gothic"/>
        </w:rPr>
      </w:pPr>
    </w:p>
    <w:p w14:paraId="455C91B5" w14:textId="781A753F" w:rsidR="005E2EBF" w:rsidRPr="00EC118E" w:rsidRDefault="005E2EBF">
      <w:pPr>
        <w:rPr>
          <w:rFonts w:ascii="Century Gothic" w:hAnsi="Century Gothic"/>
        </w:rPr>
      </w:pPr>
      <w:r w:rsidRPr="00EC118E">
        <w:rPr>
          <w:rFonts w:ascii="Century Gothic" w:hAnsi="Century Gothic"/>
        </w:rPr>
        <w:t xml:space="preserve">REQUEST FOR </w:t>
      </w:r>
      <w:r w:rsidR="00E525E3">
        <w:rPr>
          <w:rFonts w:ascii="Century Gothic" w:hAnsi="Century Gothic"/>
        </w:rPr>
        <w:t xml:space="preserve">QUALIFICATIONS </w:t>
      </w:r>
    </w:p>
    <w:p w14:paraId="381FE18D" w14:textId="55972FC7" w:rsidR="00A127B1" w:rsidRDefault="005E2EBF">
      <w:pPr>
        <w:rPr>
          <w:rFonts w:ascii="Century Gothic" w:hAnsi="Century Gothic"/>
          <w:b/>
        </w:rPr>
      </w:pPr>
      <w:r w:rsidRPr="00EC118E">
        <w:rPr>
          <w:rFonts w:ascii="Century Gothic" w:hAnsi="Century Gothic"/>
          <w:b/>
        </w:rPr>
        <w:t>MUSICIANS</w:t>
      </w:r>
      <w:r w:rsidR="00312941">
        <w:rPr>
          <w:rFonts w:ascii="Century Gothic" w:hAnsi="Century Gothic"/>
          <w:b/>
        </w:rPr>
        <w:t xml:space="preserve"> AND</w:t>
      </w:r>
      <w:r w:rsidRPr="00EC118E">
        <w:rPr>
          <w:rFonts w:ascii="Century Gothic" w:hAnsi="Century Gothic"/>
          <w:b/>
        </w:rPr>
        <w:t xml:space="preserve"> PERFORMERS </w:t>
      </w:r>
      <w:r w:rsidR="00A127B1">
        <w:rPr>
          <w:rFonts w:ascii="Century Gothic" w:hAnsi="Century Gothic"/>
          <w:b/>
        </w:rPr>
        <w:t>ROSTER</w:t>
      </w:r>
      <w:r w:rsidR="0060708D">
        <w:rPr>
          <w:rFonts w:ascii="Century Gothic" w:hAnsi="Century Gothic"/>
          <w:b/>
        </w:rPr>
        <w:t xml:space="preserve"> 2023</w:t>
      </w:r>
    </w:p>
    <w:p w14:paraId="6608E7FB" w14:textId="77777777" w:rsidR="005E2EBF" w:rsidRPr="00EC118E" w:rsidRDefault="005E2EBF">
      <w:pPr>
        <w:rPr>
          <w:rFonts w:ascii="Century Gothic" w:hAnsi="Century Gothic"/>
        </w:rPr>
      </w:pPr>
    </w:p>
    <w:p w14:paraId="7EB86E15" w14:textId="1CA64FDA" w:rsidR="005E2EBF" w:rsidRPr="00EC118E" w:rsidRDefault="005E2EBF">
      <w:pPr>
        <w:rPr>
          <w:rFonts w:ascii="Century Gothic" w:hAnsi="Century Gothic"/>
        </w:rPr>
      </w:pPr>
      <w:r w:rsidRPr="00EC118E">
        <w:rPr>
          <w:rFonts w:ascii="Century Gothic" w:hAnsi="Century Gothic"/>
        </w:rPr>
        <w:t xml:space="preserve">Date released: </w:t>
      </w:r>
      <w:r w:rsidR="00612AFB">
        <w:rPr>
          <w:rFonts w:ascii="Century Gothic" w:hAnsi="Century Gothic"/>
        </w:rPr>
        <w:t>January 5</w:t>
      </w:r>
      <w:r w:rsidRPr="00EC118E">
        <w:rPr>
          <w:rFonts w:ascii="Century Gothic" w:hAnsi="Century Gothic"/>
        </w:rPr>
        <w:t>, 202</w:t>
      </w:r>
      <w:r w:rsidR="00612AFB">
        <w:rPr>
          <w:rFonts w:ascii="Century Gothic" w:hAnsi="Century Gothic"/>
        </w:rPr>
        <w:t>3</w:t>
      </w:r>
    </w:p>
    <w:p w14:paraId="04641D09" w14:textId="48C301E9" w:rsidR="005E2EBF" w:rsidRPr="00EC118E" w:rsidRDefault="005E2EBF" w:rsidP="005E2EBF">
      <w:pPr>
        <w:rPr>
          <w:rFonts w:ascii="Century Gothic" w:hAnsi="Century Gothic"/>
        </w:rPr>
      </w:pPr>
      <w:r w:rsidRPr="00EC118E">
        <w:rPr>
          <w:rFonts w:ascii="Century Gothic" w:hAnsi="Century Gothic"/>
        </w:rPr>
        <w:t xml:space="preserve">Deadline to Apply: </w:t>
      </w:r>
      <w:r w:rsidR="00612AFB">
        <w:rPr>
          <w:rFonts w:ascii="Century Gothic" w:hAnsi="Century Gothic"/>
        </w:rPr>
        <w:t>February 27</w:t>
      </w:r>
      <w:r w:rsidRPr="00EC118E">
        <w:rPr>
          <w:rFonts w:ascii="Century Gothic" w:hAnsi="Century Gothic"/>
        </w:rPr>
        <w:t>, 202</w:t>
      </w:r>
      <w:r w:rsidR="00612AFB">
        <w:rPr>
          <w:rFonts w:ascii="Century Gothic" w:hAnsi="Century Gothic"/>
        </w:rPr>
        <w:t>3</w:t>
      </w:r>
      <w:r w:rsidR="00602D6A">
        <w:rPr>
          <w:rFonts w:ascii="Century Gothic" w:hAnsi="Century Gothic"/>
        </w:rPr>
        <w:t xml:space="preserve"> (5:00PM, PST)</w:t>
      </w:r>
    </w:p>
    <w:p w14:paraId="331BA840" w14:textId="0B4AFA5A" w:rsidR="00323A12" w:rsidRPr="00323A12" w:rsidRDefault="00323A12" w:rsidP="00611DFC">
      <w:pPr>
        <w:pStyle w:val="NormalWeb"/>
        <w:spacing w:before="2" w:after="2"/>
        <w:jc w:val="both"/>
        <w:rPr>
          <w:rFonts w:ascii="Century Gothic" w:hAnsi="Century Gothic"/>
          <w:color w:val="000000"/>
        </w:rPr>
      </w:pPr>
      <w:r w:rsidRPr="00323A12">
        <w:rPr>
          <w:rFonts w:ascii="Century Gothic" w:hAnsi="Century Gothic"/>
          <w:color w:val="000000"/>
        </w:rPr>
        <w:t xml:space="preserve">The City of West Hollywood, through its </w:t>
      </w:r>
      <w:proofErr w:type="gramStart"/>
      <w:r w:rsidRPr="00323A12">
        <w:rPr>
          <w:rFonts w:ascii="Century Gothic" w:hAnsi="Century Gothic"/>
          <w:color w:val="000000"/>
        </w:rPr>
        <w:t>Arts</w:t>
      </w:r>
      <w:proofErr w:type="gramEnd"/>
      <w:r w:rsidRPr="00323A12">
        <w:rPr>
          <w:rFonts w:ascii="Century Gothic" w:hAnsi="Century Gothic"/>
          <w:color w:val="000000"/>
        </w:rPr>
        <w:t xml:space="preserve"> Division, requests qualifications from musicians and performers to be added to the Musicians and Performers Roster (“Roster”). Selected musicians and performers from the Roster will be invited to perform at city events, such as Summer and Winter Sounds. Typical performances will feature </w:t>
      </w:r>
      <w:r w:rsidR="0060708D">
        <w:rPr>
          <w:rFonts w:ascii="Century Gothic" w:hAnsi="Century Gothic"/>
          <w:color w:val="000000"/>
        </w:rPr>
        <w:t>90-minute</w:t>
      </w:r>
      <w:r w:rsidRPr="00323A12">
        <w:rPr>
          <w:rFonts w:ascii="Century Gothic" w:hAnsi="Century Gothic"/>
          <w:color w:val="000000"/>
        </w:rPr>
        <w:t xml:space="preserve">, </w:t>
      </w:r>
      <w:r w:rsidR="0060708D">
        <w:rPr>
          <w:rFonts w:ascii="Century Gothic" w:hAnsi="Century Gothic"/>
          <w:color w:val="000000"/>
        </w:rPr>
        <w:t xml:space="preserve">in-person, </w:t>
      </w:r>
      <w:r w:rsidRPr="00323A12">
        <w:rPr>
          <w:rFonts w:ascii="Century Gothic" w:hAnsi="Century Gothic"/>
          <w:color w:val="000000"/>
        </w:rPr>
        <w:t xml:space="preserve">family friendly, </w:t>
      </w:r>
      <w:r w:rsidR="0060708D">
        <w:rPr>
          <w:rFonts w:ascii="Century Gothic" w:hAnsi="Century Gothic"/>
          <w:color w:val="000000"/>
        </w:rPr>
        <w:t xml:space="preserve">music </w:t>
      </w:r>
      <w:r w:rsidRPr="00323A12">
        <w:rPr>
          <w:rFonts w:ascii="Century Gothic" w:hAnsi="Century Gothic"/>
          <w:color w:val="000000"/>
        </w:rPr>
        <w:t>performances. Summer programs typically take place between June – September. Winter programs typically take place between December – February. Approved applicants will remain on the Roster for 2 years.</w:t>
      </w:r>
      <w:r w:rsidR="0060708D">
        <w:rPr>
          <w:rFonts w:ascii="Century Gothic" w:hAnsi="Century Gothic"/>
          <w:color w:val="000000"/>
        </w:rPr>
        <w:t xml:space="preserve"> Applicants who were approved for the Roster in 2022 do not need to apply. </w:t>
      </w:r>
    </w:p>
    <w:p w14:paraId="471270D9" w14:textId="77777777" w:rsidR="00323A12" w:rsidRPr="00323A12" w:rsidRDefault="00323A12" w:rsidP="00323A12">
      <w:pPr>
        <w:pStyle w:val="NormalWeb"/>
        <w:spacing w:before="2" w:after="2"/>
        <w:rPr>
          <w:rFonts w:ascii="Century Gothic" w:hAnsi="Century Gothic"/>
          <w:color w:val="000000"/>
        </w:rPr>
      </w:pPr>
      <w:r w:rsidRPr="00323A12">
        <w:rPr>
          <w:rFonts w:ascii="Century Gothic" w:hAnsi="Century Gothic"/>
          <w:color w:val="000000"/>
        </w:rPr>
        <w:t>Musicians/performers invited to perform will be required to:</w:t>
      </w:r>
    </w:p>
    <w:p w14:paraId="29800741" w14:textId="77777777" w:rsidR="00323A12" w:rsidRPr="00323A12" w:rsidRDefault="00323A12" w:rsidP="00323A12">
      <w:pPr>
        <w:numPr>
          <w:ilvl w:val="0"/>
          <w:numId w:val="12"/>
        </w:numPr>
        <w:spacing w:before="100" w:beforeAutospacing="1" w:after="100" w:afterAutospacing="1"/>
        <w:rPr>
          <w:rFonts w:ascii="Century Gothic" w:hAnsi="Century Gothic"/>
          <w:color w:val="000000"/>
        </w:rPr>
      </w:pPr>
      <w:r w:rsidRPr="00323A12">
        <w:rPr>
          <w:rFonts w:ascii="Century Gothic" w:hAnsi="Century Gothic"/>
          <w:color w:val="000000"/>
        </w:rPr>
        <w:t>Provide their own high-quality audio for the performance.</w:t>
      </w:r>
    </w:p>
    <w:p w14:paraId="2FA31AF6" w14:textId="77777777" w:rsidR="00323A12" w:rsidRPr="00323A12" w:rsidRDefault="00323A12" w:rsidP="00323A12">
      <w:pPr>
        <w:numPr>
          <w:ilvl w:val="0"/>
          <w:numId w:val="12"/>
        </w:numPr>
        <w:spacing w:before="100" w:beforeAutospacing="1" w:after="100" w:afterAutospacing="1"/>
        <w:rPr>
          <w:rFonts w:ascii="Century Gothic" w:hAnsi="Century Gothic"/>
          <w:color w:val="000000"/>
        </w:rPr>
      </w:pPr>
      <w:r w:rsidRPr="00323A12">
        <w:rPr>
          <w:rFonts w:ascii="Century Gothic" w:hAnsi="Century Gothic"/>
          <w:color w:val="000000"/>
        </w:rPr>
        <w:t>Promote their concert on their own social media platforms.</w:t>
      </w:r>
    </w:p>
    <w:p w14:paraId="1F4E1ABF" w14:textId="77777777" w:rsidR="00323A12" w:rsidRPr="00323A12" w:rsidRDefault="00323A12" w:rsidP="00323A12">
      <w:pPr>
        <w:numPr>
          <w:ilvl w:val="0"/>
          <w:numId w:val="12"/>
        </w:numPr>
        <w:spacing w:before="100" w:beforeAutospacing="1" w:after="100" w:afterAutospacing="1"/>
        <w:rPr>
          <w:rFonts w:ascii="Century Gothic" w:hAnsi="Century Gothic"/>
          <w:color w:val="000000"/>
        </w:rPr>
      </w:pPr>
      <w:r w:rsidRPr="00323A12">
        <w:rPr>
          <w:rFonts w:ascii="Century Gothic" w:hAnsi="Century Gothic"/>
          <w:color w:val="000000"/>
        </w:rPr>
        <w:t>Acknowledge that there are no additional fees for managers and/or agents. </w:t>
      </w:r>
    </w:p>
    <w:p w14:paraId="1264E0E4" w14:textId="7C62795F" w:rsidR="00323A12" w:rsidRPr="00323A12" w:rsidRDefault="00323A12" w:rsidP="00323A12">
      <w:pPr>
        <w:numPr>
          <w:ilvl w:val="0"/>
          <w:numId w:val="12"/>
        </w:numPr>
        <w:spacing w:before="100" w:beforeAutospacing="1" w:after="100" w:afterAutospacing="1"/>
        <w:rPr>
          <w:rFonts w:ascii="Century Gothic" w:hAnsi="Century Gothic"/>
          <w:color w:val="000000"/>
        </w:rPr>
      </w:pPr>
      <w:r w:rsidRPr="00323A12">
        <w:rPr>
          <w:rFonts w:ascii="Century Gothic" w:hAnsi="Century Gothic"/>
          <w:color w:val="000000"/>
        </w:rPr>
        <w:t xml:space="preserve">Complete </w:t>
      </w:r>
      <w:r w:rsidR="00FB0BD2">
        <w:rPr>
          <w:rFonts w:ascii="Century Gothic" w:hAnsi="Century Gothic"/>
          <w:color w:val="000000"/>
        </w:rPr>
        <w:t xml:space="preserve">and return </w:t>
      </w:r>
      <w:r w:rsidRPr="00323A12">
        <w:rPr>
          <w:rFonts w:ascii="Century Gothic" w:hAnsi="Century Gothic"/>
          <w:color w:val="000000"/>
        </w:rPr>
        <w:t>a W-9 form.</w:t>
      </w:r>
    </w:p>
    <w:p w14:paraId="43143397" w14:textId="5673064B" w:rsidR="00323A12" w:rsidRPr="00323A12" w:rsidRDefault="00323A12" w:rsidP="00204F33">
      <w:pPr>
        <w:pStyle w:val="NormalWeb"/>
        <w:spacing w:before="2" w:after="2"/>
        <w:jc w:val="both"/>
        <w:rPr>
          <w:rFonts w:ascii="Century Gothic" w:hAnsi="Century Gothic"/>
          <w:color w:val="000000"/>
        </w:rPr>
      </w:pPr>
      <w:r w:rsidRPr="00323A12">
        <w:rPr>
          <w:rFonts w:ascii="Century Gothic" w:hAnsi="Century Gothic"/>
          <w:color w:val="000000"/>
        </w:rPr>
        <w:t xml:space="preserve">The City of West Hollywood follows recommendations from the Los Angeles County Department of Public Health (Public Health), California Department of Public Health (CDPH), and the Centers for Disease Control and Prevention (CDC). At the time of sharing this document the City of West Hollywood is still actively responding to the Coronavirus (COVID-19) pandemic. It is anticipated that the Summer Sounds season will take place in-person, outdoors, at a city park, and the Winter Sounds season will take place in-person, indoors, at a West Hollywood venue. Because of the ongoing COVID-19 public health crisis, if in-person events are not possible </w:t>
      </w:r>
      <w:r w:rsidR="0060708D">
        <w:rPr>
          <w:rFonts w:ascii="Century Gothic" w:hAnsi="Century Gothic"/>
          <w:color w:val="000000"/>
        </w:rPr>
        <w:t xml:space="preserve">the </w:t>
      </w:r>
      <w:proofErr w:type="gramStart"/>
      <w:r w:rsidR="0060708D">
        <w:rPr>
          <w:rFonts w:ascii="Century Gothic" w:hAnsi="Century Gothic"/>
          <w:color w:val="000000"/>
        </w:rPr>
        <w:t>City</w:t>
      </w:r>
      <w:proofErr w:type="gramEnd"/>
      <w:r w:rsidR="0060708D" w:rsidRPr="00323A12">
        <w:rPr>
          <w:rFonts w:ascii="Century Gothic" w:hAnsi="Century Gothic"/>
          <w:color w:val="000000"/>
        </w:rPr>
        <w:t xml:space="preserve"> </w:t>
      </w:r>
      <w:r w:rsidRPr="00323A12">
        <w:rPr>
          <w:rFonts w:ascii="Century Gothic" w:hAnsi="Century Gothic"/>
          <w:color w:val="000000"/>
        </w:rPr>
        <w:t>may move all performances to an online (virtual) format.</w:t>
      </w:r>
      <w:r w:rsidRPr="00323A12">
        <w:rPr>
          <w:rFonts w:ascii="Century Gothic" w:hAnsi="Century Gothic"/>
          <w:color w:val="000000"/>
        </w:rPr>
        <w:br/>
      </w:r>
      <w:r w:rsidRPr="00323A12">
        <w:rPr>
          <w:rFonts w:ascii="Century Gothic" w:hAnsi="Century Gothic"/>
          <w:color w:val="000000"/>
        </w:rPr>
        <w:br/>
        <w:t>COVID-19 requirements for performances:</w:t>
      </w:r>
    </w:p>
    <w:p w14:paraId="790BFA80" w14:textId="15C53C8C" w:rsidR="00323A12" w:rsidRPr="00323A12" w:rsidRDefault="00323A12" w:rsidP="00323A12">
      <w:pPr>
        <w:numPr>
          <w:ilvl w:val="0"/>
          <w:numId w:val="13"/>
        </w:numPr>
        <w:spacing w:before="100" w:beforeAutospacing="1" w:after="100" w:afterAutospacing="1"/>
        <w:rPr>
          <w:rFonts w:ascii="Century Gothic" w:hAnsi="Century Gothic"/>
          <w:color w:val="000000"/>
        </w:rPr>
      </w:pPr>
      <w:r w:rsidRPr="00323A12">
        <w:rPr>
          <w:rFonts w:ascii="Century Gothic" w:hAnsi="Century Gothic"/>
          <w:color w:val="000000"/>
        </w:rPr>
        <w:t xml:space="preserve">All performances must </w:t>
      </w:r>
      <w:proofErr w:type="gramStart"/>
      <w:r w:rsidRPr="00323A12">
        <w:rPr>
          <w:rFonts w:ascii="Century Gothic" w:hAnsi="Century Gothic"/>
          <w:color w:val="000000"/>
        </w:rPr>
        <w:t>adhere to the County of Los Angeles COVID-19 guidelines at all times</w:t>
      </w:r>
      <w:proofErr w:type="gramEnd"/>
      <w:r w:rsidRPr="00323A12">
        <w:rPr>
          <w:rFonts w:ascii="Century Gothic" w:hAnsi="Century Gothic"/>
          <w:color w:val="000000"/>
        </w:rPr>
        <w:t>.</w:t>
      </w:r>
    </w:p>
    <w:p w14:paraId="15DA005B" w14:textId="4AB07D68" w:rsidR="00323A12" w:rsidRPr="00323A12" w:rsidRDefault="00323A12" w:rsidP="00323A12">
      <w:pPr>
        <w:numPr>
          <w:ilvl w:val="0"/>
          <w:numId w:val="13"/>
        </w:numPr>
        <w:spacing w:before="100" w:beforeAutospacing="1" w:after="100" w:afterAutospacing="1"/>
        <w:rPr>
          <w:rFonts w:ascii="Century Gothic" w:hAnsi="Century Gothic"/>
          <w:color w:val="000000"/>
        </w:rPr>
      </w:pPr>
      <w:r w:rsidRPr="00323A12">
        <w:rPr>
          <w:rFonts w:ascii="Century Gothic" w:hAnsi="Century Gothic"/>
          <w:color w:val="000000"/>
        </w:rPr>
        <w:lastRenderedPageBreak/>
        <w:t>Performers may be required to provide proof of vaccination for COVID-19 to perform.</w:t>
      </w:r>
    </w:p>
    <w:p w14:paraId="5408D94A" w14:textId="0FB19EB8" w:rsidR="00167C10" w:rsidRDefault="00323A12" w:rsidP="008626D4">
      <w:pPr>
        <w:jc w:val="both"/>
        <w:rPr>
          <w:rFonts w:ascii="Century Gothic" w:hAnsi="Century Gothic"/>
          <w:color w:val="000000"/>
        </w:rPr>
      </w:pPr>
      <w:r w:rsidRPr="008626D4">
        <w:rPr>
          <w:rFonts w:ascii="Century Gothic" w:hAnsi="Century Gothic"/>
          <w:b/>
          <w:bCs/>
          <w:color w:val="000000"/>
        </w:rPr>
        <w:t>CULTURAL EQUITY STATEMENT:</w:t>
      </w:r>
      <w:r w:rsidRPr="008626D4">
        <w:rPr>
          <w:rFonts w:ascii="Century Gothic" w:hAnsi="Century Gothic"/>
          <w:color w:val="000000"/>
        </w:rPr>
        <w:t> The City of West Hollywood’s Arts Division and Arts and Cultural Affairs Commission believe that all people in the City of West Hollywood have the right to celebrate and engage in meaningful and relevant arts and cultural experiences. Each member of the community should have access to the arts which reflect and nurture individual identities, affirm personal value, and foster belonging in the community. Arts and culture are foundational to quality of life and vibrant and resilient communities. Arts and culture have the power to enhance inclusion, engagement, and diversity, and contribute to positive outcomes across civic life. The right to participate freely in the cultural life of the community</w:t>
      </w:r>
      <w:r w:rsidR="00204F33" w:rsidRPr="008626D4">
        <w:rPr>
          <w:rFonts w:ascii="Century Gothic" w:hAnsi="Century Gothic"/>
          <w:color w:val="000000"/>
        </w:rPr>
        <w:br/>
      </w:r>
      <w:r w:rsidRPr="008626D4">
        <w:rPr>
          <w:rFonts w:ascii="Century Gothic" w:hAnsi="Century Gothic"/>
          <w:color w:val="000000"/>
        </w:rPr>
        <w:t>is recognized as a basic human right.</w:t>
      </w:r>
    </w:p>
    <w:p w14:paraId="2C22BAB5" w14:textId="77777777" w:rsidR="008626D4" w:rsidRPr="008626D4" w:rsidRDefault="008626D4" w:rsidP="008626D4">
      <w:pPr>
        <w:jc w:val="both"/>
        <w:rPr>
          <w:rFonts w:ascii="Century Gothic" w:hAnsi="Century Gothic"/>
          <w:color w:val="000000"/>
        </w:rPr>
      </w:pPr>
    </w:p>
    <w:p w14:paraId="6982A7C5" w14:textId="77777777" w:rsidR="00167C10" w:rsidRPr="008626D4" w:rsidRDefault="00323A12" w:rsidP="008626D4">
      <w:pPr>
        <w:jc w:val="both"/>
        <w:rPr>
          <w:rFonts w:ascii="Century Gothic" w:hAnsi="Century Gothic"/>
          <w:color w:val="000000"/>
        </w:rPr>
      </w:pPr>
      <w:r w:rsidRPr="008626D4">
        <w:rPr>
          <w:rFonts w:ascii="Century Gothic" w:hAnsi="Century Gothic"/>
          <w:color w:val="000000"/>
        </w:rPr>
        <w:t>The Division and Commission’s definition of diversity includes all ways in which people differ, including but not limited to, race, ethnicity, gender, socioeconomic status, education, age, gender identity, gender expression, sexual orientation, ability, geography, citizenship status, religion, language, physical appearance, and the intersection of these various identities.</w:t>
      </w:r>
    </w:p>
    <w:p w14:paraId="783C0DA3" w14:textId="7F557A55" w:rsidR="00167C10" w:rsidRDefault="00323A12" w:rsidP="008626D4">
      <w:pPr>
        <w:jc w:val="both"/>
        <w:rPr>
          <w:rFonts w:ascii="Century Gothic" w:hAnsi="Century Gothic"/>
          <w:color w:val="000000"/>
        </w:rPr>
      </w:pPr>
      <w:r w:rsidRPr="008626D4">
        <w:rPr>
          <w:rFonts w:ascii="Century Gothic" w:hAnsi="Century Gothic"/>
          <w:color w:val="000000"/>
        </w:rPr>
        <w:t>The City of West Hollywood’s Arts Division and Arts and Cultural Affairs Commission adopted the Cultural Equity Statement in 2021. Read the full statement here</w:t>
      </w:r>
      <w:r w:rsidR="00D62010" w:rsidRPr="008626D4">
        <w:rPr>
          <w:rFonts w:ascii="Century Gothic" w:hAnsi="Century Gothic"/>
          <w:color w:val="000000"/>
        </w:rPr>
        <w:t xml:space="preserve">: </w:t>
      </w:r>
      <w:hyperlink r:id="rId9" w:history="1">
        <w:r w:rsidRPr="008626D4">
          <w:rPr>
            <w:rFonts w:ascii="Century Gothic" w:hAnsi="Century Gothic"/>
            <w:color w:val="000000"/>
          </w:rPr>
          <w:t>https://www.weho.org/community/arts-and-culture/cultural-equity-statement</w:t>
        </w:r>
      </w:hyperlink>
      <w:r w:rsidRPr="00323A12">
        <w:rPr>
          <w:rFonts w:ascii="Century Gothic" w:hAnsi="Century Gothic"/>
          <w:color w:val="000000"/>
        </w:rPr>
        <w:br/>
      </w:r>
      <w:r w:rsidRPr="00323A12">
        <w:rPr>
          <w:rFonts w:ascii="Century Gothic" w:hAnsi="Century Gothic"/>
          <w:color w:val="000000"/>
        </w:rPr>
        <w:br/>
      </w:r>
      <w:r w:rsidRPr="00323A12">
        <w:rPr>
          <w:rStyle w:val="Strong"/>
          <w:rFonts w:ascii="Century Gothic" w:hAnsi="Century Gothic"/>
          <w:color w:val="000000"/>
        </w:rPr>
        <w:t>BUDGET:</w:t>
      </w:r>
      <w:r w:rsidRPr="00323A12">
        <w:rPr>
          <w:rFonts w:ascii="Century Gothic" w:hAnsi="Century Gothic"/>
          <w:color w:val="000000"/>
        </w:rPr>
        <w:t> The selected applicants will receive an honorarium for their participation. </w:t>
      </w:r>
      <w:r w:rsidRPr="00323A12">
        <w:rPr>
          <w:rFonts w:ascii="Century Gothic" w:hAnsi="Century Gothic"/>
          <w:color w:val="000000"/>
        </w:rPr>
        <w:br/>
      </w:r>
      <w:r w:rsidRPr="00323A12">
        <w:rPr>
          <w:rFonts w:ascii="Century Gothic" w:hAnsi="Century Gothic"/>
          <w:color w:val="000000"/>
        </w:rPr>
        <w:br/>
      </w:r>
      <w:r w:rsidRPr="00323A12">
        <w:rPr>
          <w:rStyle w:val="Strong"/>
          <w:rFonts w:ascii="Century Gothic" w:hAnsi="Century Gothic"/>
          <w:color w:val="000000"/>
        </w:rPr>
        <w:t>ELIGIBILITY:</w:t>
      </w:r>
      <w:r w:rsidRPr="00323A12">
        <w:rPr>
          <w:rFonts w:ascii="Century Gothic" w:hAnsi="Century Gothic"/>
          <w:color w:val="000000"/>
        </w:rPr>
        <w:t> This is an open call to professional musicians and performers. Applicants must have at least 3 years of professional performance experience to qualify for the Roster. </w:t>
      </w:r>
      <w:r w:rsidRPr="008626D4">
        <w:rPr>
          <w:rFonts w:ascii="Century Gothic" w:hAnsi="Century Gothic"/>
          <w:color w:val="000000"/>
        </w:rPr>
        <w:t>Applicants who live in West Hollywood and</w:t>
      </w:r>
      <w:r w:rsidR="0060708D" w:rsidRPr="008626D4">
        <w:rPr>
          <w:rFonts w:ascii="Century Gothic" w:hAnsi="Century Gothic"/>
          <w:color w:val="000000"/>
        </w:rPr>
        <w:t>/or</w:t>
      </w:r>
      <w:r w:rsidRPr="008626D4">
        <w:rPr>
          <w:rFonts w:ascii="Century Gothic" w:hAnsi="Century Gothic"/>
          <w:color w:val="000000"/>
        </w:rPr>
        <w:t xml:space="preserve"> are musicians/performers of color, women, musicians/performers with disabilities, and LGBTQIA+ musicians/performers</w:t>
      </w:r>
      <w:r w:rsidRPr="00323A12">
        <w:rPr>
          <w:rFonts w:ascii="Century Gothic" w:hAnsi="Century Gothic"/>
          <w:color w:val="000000"/>
        </w:rPr>
        <w:t> </w:t>
      </w:r>
      <w:r w:rsidRPr="008626D4">
        <w:rPr>
          <w:rFonts w:ascii="Century Gothic" w:hAnsi="Century Gothic"/>
          <w:color w:val="000000"/>
        </w:rPr>
        <w:t>are encouraged to apply.</w:t>
      </w:r>
      <w:r w:rsidRPr="00323A12">
        <w:rPr>
          <w:rFonts w:ascii="Century Gothic" w:hAnsi="Century Gothic"/>
          <w:color w:val="000000"/>
        </w:rPr>
        <w:t> City of West Hollywood elected and appointed officials, its employees, and their immediate family members are not eligible to apply. </w:t>
      </w:r>
    </w:p>
    <w:p w14:paraId="674C5F60" w14:textId="30DBB859" w:rsidR="00323A12" w:rsidRPr="00323A12" w:rsidRDefault="00323A12" w:rsidP="00204F33">
      <w:pPr>
        <w:pStyle w:val="NormalWeb"/>
        <w:spacing w:before="2" w:after="2"/>
        <w:jc w:val="both"/>
        <w:rPr>
          <w:rFonts w:ascii="Century Gothic" w:hAnsi="Century Gothic"/>
          <w:color w:val="000000"/>
        </w:rPr>
      </w:pPr>
      <w:r w:rsidRPr="00323A12">
        <w:rPr>
          <w:rStyle w:val="Strong"/>
          <w:rFonts w:ascii="Century Gothic" w:hAnsi="Century Gothic"/>
          <w:color w:val="000000"/>
        </w:rPr>
        <w:t>SELECTION CRITERIA:</w:t>
      </w:r>
      <w:r w:rsidRPr="00323A12">
        <w:rPr>
          <w:rFonts w:ascii="Century Gothic" w:hAnsi="Century Gothic"/>
          <w:color w:val="000000"/>
        </w:rPr>
        <w:t> The City may use the following criteria in its evaluation and comparison of proposals submitted:</w:t>
      </w:r>
    </w:p>
    <w:p w14:paraId="77F3C82E" w14:textId="77777777" w:rsidR="00323A12" w:rsidRPr="00323A12" w:rsidRDefault="00323A12" w:rsidP="00323A12">
      <w:pPr>
        <w:numPr>
          <w:ilvl w:val="0"/>
          <w:numId w:val="14"/>
        </w:numPr>
        <w:spacing w:before="100" w:beforeAutospacing="1" w:after="100" w:afterAutospacing="1"/>
        <w:rPr>
          <w:rFonts w:ascii="Century Gothic" w:hAnsi="Century Gothic"/>
          <w:color w:val="000000"/>
        </w:rPr>
      </w:pPr>
      <w:r w:rsidRPr="00323A12">
        <w:rPr>
          <w:rFonts w:ascii="Century Gothic" w:hAnsi="Century Gothic"/>
          <w:color w:val="000000"/>
        </w:rPr>
        <w:t>Professional experience</w:t>
      </w:r>
    </w:p>
    <w:p w14:paraId="5E537289" w14:textId="77777777" w:rsidR="00323A12" w:rsidRPr="00323A12" w:rsidRDefault="00323A12" w:rsidP="00323A12">
      <w:pPr>
        <w:numPr>
          <w:ilvl w:val="0"/>
          <w:numId w:val="14"/>
        </w:numPr>
        <w:spacing w:before="100" w:beforeAutospacing="1" w:after="100" w:afterAutospacing="1"/>
        <w:rPr>
          <w:rFonts w:ascii="Century Gothic" w:hAnsi="Century Gothic"/>
          <w:color w:val="000000"/>
        </w:rPr>
      </w:pPr>
      <w:r w:rsidRPr="00323A12">
        <w:rPr>
          <w:rFonts w:ascii="Century Gothic" w:hAnsi="Century Gothic"/>
          <w:color w:val="000000"/>
        </w:rPr>
        <w:t>Quality of music/performance samples</w:t>
      </w:r>
    </w:p>
    <w:p w14:paraId="425DEC47" w14:textId="77777777" w:rsidR="00323A12" w:rsidRPr="00323A12" w:rsidRDefault="00323A12" w:rsidP="00323A12">
      <w:pPr>
        <w:numPr>
          <w:ilvl w:val="0"/>
          <w:numId w:val="14"/>
        </w:numPr>
        <w:spacing w:before="100" w:beforeAutospacing="1" w:after="100" w:afterAutospacing="1"/>
        <w:rPr>
          <w:rFonts w:ascii="Century Gothic" w:hAnsi="Century Gothic"/>
          <w:color w:val="000000"/>
        </w:rPr>
      </w:pPr>
      <w:r w:rsidRPr="00323A12">
        <w:rPr>
          <w:rFonts w:ascii="Century Gothic" w:hAnsi="Century Gothic"/>
          <w:color w:val="000000"/>
        </w:rPr>
        <w:t>Technical expertise/experience to present an online performance (if an in-person event is not possible. Desired but not a requirement.)</w:t>
      </w:r>
    </w:p>
    <w:p w14:paraId="283E38F6" w14:textId="4503AAA8" w:rsidR="00323A12" w:rsidRPr="00323A12" w:rsidRDefault="00323A12" w:rsidP="00323A12">
      <w:pPr>
        <w:numPr>
          <w:ilvl w:val="0"/>
          <w:numId w:val="14"/>
        </w:numPr>
        <w:spacing w:before="100" w:beforeAutospacing="1" w:after="100" w:afterAutospacing="1"/>
        <w:rPr>
          <w:rFonts w:ascii="Century Gothic" w:hAnsi="Century Gothic"/>
          <w:color w:val="000000"/>
        </w:rPr>
      </w:pPr>
      <w:r w:rsidRPr="00323A12">
        <w:rPr>
          <w:rFonts w:ascii="Century Gothic" w:hAnsi="Century Gothic"/>
          <w:color w:val="000000"/>
        </w:rPr>
        <w:lastRenderedPageBreak/>
        <w:t xml:space="preserve">Social media competence and </w:t>
      </w:r>
      <w:r w:rsidR="001E51E7" w:rsidRPr="00323A12">
        <w:rPr>
          <w:rFonts w:ascii="Century Gothic" w:hAnsi="Century Gothic"/>
          <w:color w:val="000000"/>
        </w:rPr>
        <w:t>acclamation</w:t>
      </w:r>
      <w:r w:rsidRPr="00323A12">
        <w:rPr>
          <w:rFonts w:ascii="Century Gothic" w:hAnsi="Century Gothic"/>
          <w:color w:val="000000"/>
        </w:rPr>
        <w:t xml:space="preserve"> to advertise performance</w:t>
      </w:r>
    </w:p>
    <w:p w14:paraId="7E448298" w14:textId="62270DEA" w:rsidR="00167C10" w:rsidRDefault="00323A12" w:rsidP="00204F33">
      <w:pPr>
        <w:pStyle w:val="NormalWeb"/>
        <w:spacing w:before="2" w:after="2"/>
        <w:jc w:val="both"/>
        <w:rPr>
          <w:rFonts w:ascii="Century Gothic" w:hAnsi="Century Gothic"/>
          <w:color w:val="000000"/>
        </w:rPr>
      </w:pPr>
      <w:r w:rsidRPr="00323A12">
        <w:rPr>
          <w:rFonts w:ascii="Century Gothic" w:hAnsi="Century Gothic"/>
          <w:color w:val="000000"/>
        </w:rPr>
        <w:t xml:space="preserve">The City may require additional information and proposers agree to furnish such information. The City reserves the right, at its sole discretion, to award the contract to proposers who will best serve the interest of the city. The City reserves the right to recommend changes to any proposed project </w:t>
      </w:r>
      <w:r w:rsidR="0060708D" w:rsidRPr="00323A12">
        <w:rPr>
          <w:rFonts w:ascii="Century Gothic" w:hAnsi="Century Gothic"/>
          <w:color w:val="000000"/>
        </w:rPr>
        <w:t>to</w:t>
      </w:r>
      <w:r w:rsidRPr="00323A12">
        <w:rPr>
          <w:rFonts w:ascii="Century Gothic" w:hAnsi="Century Gothic"/>
          <w:color w:val="000000"/>
        </w:rPr>
        <w:t xml:space="preserve"> maintain the highest quality and integrity.</w:t>
      </w:r>
    </w:p>
    <w:p w14:paraId="4588DFA7" w14:textId="77777777" w:rsidR="00696365" w:rsidRDefault="00323A12" w:rsidP="00204F33">
      <w:pPr>
        <w:pStyle w:val="NormalWeb"/>
        <w:spacing w:before="2" w:after="2"/>
        <w:jc w:val="both"/>
        <w:rPr>
          <w:rFonts w:ascii="Century Gothic" w:hAnsi="Century Gothic"/>
          <w:color w:val="000000"/>
        </w:rPr>
      </w:pPr>
      <w:r w:rsidRPr="00323A12">
        <w:rPr>
          <w:rStyle w:val="Strong"/>
          <w:rFonts w:ascii="Century Gothic" w:hAnsi="Century Gothic"/>
          <w:color w:val="000000"/>
        </w:rPr>
        <w:t>SELECTION PROCESS:</w:t>
      </w:r>
      <w:r w:rsidRPr="00323A12">
        <w:rPr>
          <w:rFonts w:ascii="Century Gothic" w:hAnsi="Century Gothic"/>
          <w:color w:val="000000"/>
        </w:rPr>
        <w:t> All applications will be evaluated on the completeness and quality of the content. Only those applications that provide complete information before the deadline will be considered for evaluation.</w:t>
      </w:r>
    </w:p>
    <w:p w14:paraId="35CB2B55" w14:textId="77777777" w:rsidR="00696365" w:rsidRDefault="00323A12" w:rsidP="00204F33">
      <w:pPr>
        <w:pStyle w:val="NormalWeb"/>
        <w:spacing w:before="2" w:after="2"/>
        <w:jc w:val="both"/>
        <w:rPr>
          <w:rFonts w:ascii="Century Gothic" w:hAnsi="Century Gothic"/>
          <w:color w:val="000000"/>
        </w:rPr>
      </w:pPr>
      <w:r w:rsidRPr="00323A12">
        <w:rPr>
          <w:rFonts w:ascii="Century Gothic" w:hAnsi="Century Gothic"/>
          <w:color w:val="000000"/>
        </w:rPr>
        <w:t>City of West Hollywood Arts Division Staff will convene to review applications and will generate a qualified list of applicants for the Performing Arts and Cultural Affairs Subcommittee of the Arts and Cultural Affairs Commission to consider. The Subcommittee meets on the 2nd Thursday of each month at 5:00 p.m. Check the City’s calendar for the most current information.</w:t>
      </w:r>
    </w:p>
    <w:p w14:paraId="761BEEAF" w14:textId="66751C4A" w:rsidR="00323A12" w:rsidRPr="00323A12" w:rsidRDefault="00323A12" w:rsidP="00204F33">
      <w:pPr>
        <w:pStyle w:val="NormalWeb"/>
        <w:spacing w:before="2" w:after="2"/>
        <w:jc w:val="both"/>
        <w:rPr>
          <w:rFonts w:ascii="Century Gothic" w:hAnsi="Century Gothic"/>
          <w:color w:val="000000"/>
        </w:rPr>
      </w:pPr>
      <w:r w:rsidRPr="00323A12">
        <w:rPr>
          <w:rFonts w:ascii="Century Gothic" w:hAnsi="Century Gothic"/>
          <w:color w:val="000000"/>
        </w:rPr>
        <w:t>Placement on the Roster does not constitute an offer to contract and does not guarantee any minimum amount of business. The City will issue a contract for services to invited musician and/or performers with a defined scope of work.</w:t>
      </w:r>
    </w:p>
    <w:p w14:paraId="25C4DA25" w14:textId="0ED53CF2" w:rsidR="0066144A" w:rsidRDefault="0066144A" w:rsidP="008416CB">
      <w:pPr>
        <w:spacing w:before="100" w:beforeAutospacing="1" w:after="100" w:afterAutospacing="1"/>
        <w:jc w:val="both"/>
        <w:rPr>
          <w:rFonts w:ascii="Century Gothic" w:hAnsi="Century Gothic"/>
        </w:rPr>
      </w:pPr>
      <w:r w:rsidRPr="3F86331E">
        <w:rPr>
          <w:rFonts w:ascii="Century Gothic" w:hAnsi="Century Gothic"/>
          <w:b/>
          <w:bCs/>
        </w:rPr>
        <w:t>TO APPLY</w:t>
      </w:r>
      <w:r w:rsidRPr="3F86331E">
        <w:rPr>
          <w:rFonts w:ascii="Century Gothic" w:hAnsi="Century Gothic"/>
        </w:rPr>
        <w:t xml:space="preserve">: The online application can be accessed through the city’s website: or directly here: </w:t>
      </w:r>
      <w:hyperlink r:id="rId10" w:history="1">
        <w:r w:rsidR="008368D1" w:rsidRPr="004B4D8F">
          <w:rPr>
            <w:rStyle w:val="Hyperlink"/>
            <w:rFonts w:ascii="Century Gothic" w:hAnsi="Century Gothic"/>
          </w:rPr>
          <w:t>https://bit.ly/2023wehosounds</w:t>
        </w:r>
      </w:hyperlink>
    </w:p>
    <w:p w14:paraId="4E1A58C4" w14:textId="1D071A80" w:rsidR="0066144A" w:rsidRPr="00EC118E" w:rsidRDefault="0066144A" w:rsidP="0066144A">
      <w:pPr>
        <w:jc w:val="both"/>
        <w:rPr>
          <w:rFonts w:ascii="Century Gothic" w:hAnsi="Century Gothic"/>
        </w:rPr>
      </w:pPr>
      <w:r w:rsidRPr="00EC118E">
        <w:rPr>
          <w:rFonts w:ascii="Century Gothic" w:hAnsi="Century Gothic"/>
          <w:b/>
        </w:rPr>
        <w:t>DEADLINE TO APPLY</w:t>
      </w:r>
      <w:r w:rsidRPr="00EC118E">
        <w:rPr>
          <w:rFonts w:ascii="Century Gothic" w:hAnsi="Century Gothic"/>
        </w:rPr>
        <w:t>: All proposals must be received by 5:00PM</w:t>
      </w:r>
      <w:r w:rsidR="00602D6A">
        <w:rPr>
          <w:rFonts w:ascii="Century Gothic" w:hAnsi="Century Gothic"/>
        </w:rPr>
        <w:t xml:space="preserve"> (PST)</w:t>
      </w:r>
      <w:r w:rsidRPr="00EC118E">
        <w:rPr>
          <w:rFonts w:ascii="Century Gothic" w:hAnsi="Century Gothic"/>
        </w:rPr>
        <w:t xml:space="preserve"> on </w:t>
      </w:r>
      <w:r w:rsidR="00D22C04">
        <w:rPr>
          <w:rFonts w:ascii="Century Gothic" w:hAnsi="Century Gothic"/>
        </w:rPr>
        <w:t>Mon</w:t>
      </w:r>
      <w:r w:rsidRPr="00EC118E">
        <w:rPr>
          <w:rFonts w:ascii="Century Gothic" w:hAnsi="Century Gothic"/>
        </w:rPr>
        <w:t xml:space="preserve">day, </w:t>
      </w:r>
      <w:r w:rsidR="00D22C04">
        <w:rPr>
          <w:rFonts w:ascii="Century Gothic" w:hAnsi="Century Gothic"/>
        </w:rPr>
        <w:t>February 27, 2023</w:t>
      </w:r>
      <w:r w:rsidRPr="00EC118E">
        <w:rPr>
          <w:rFonts w:ascii="Century Gothic" w:hAnsi="Century Gothic"/>
        </w:rPr>
        <w:t xml:space="preserve">. </w:t>
      </w:r>
    </w:p>
    <w:p w14:paraId="63CC480B" w14:textId="77777777" w:rsidR="0066144A" w:rsidRPr="00EC118E" w:rsidRDefault="0066144A" w:rsidP="0066144A">
      <w:pPr>
        <w:jc w:val="both"/>
        <w:rPr>
          <w:rFonts w:ascii="Century Gothic" w:hAnsi="Century Gothic"/>
        </w:rPr>
      </w:pPr>
    </w:p>
    <w:p w14:paraId="5C6B47E7" w14:textId="2E0E4162" w:rsidR="005E2EBF" w:rsidRPr="00EC118E" w:rsidRDefault="0066144A" w:rsidP="0003550E">
      <w:pPr>
        <w:jc w:val="both"/>
        <w:rPr>
          <w:rFonts w:ascii="Century Gothic" w:hAnsi="Century Gothic"/>
        </w:rPr>
      </w:pPr>
      <w:r w:rsidRPr="00EC118E">
        <w:rPr>
          <w:rFonts w:ascii="Century Gothic" w:hAnsi="Century Gothic"/>
          <w:b/>
        </w:rPr>
        <w:t>QUESTIONS</w:t>
      </w:r>
      <w:r w:rsidRPr="00EC118E">
        <w:rPr>
          <w:rFonts w:ascii="Century Gothic" w:hAnsi="Century Gothic"/>
        </w:rPr>
        <w:t xml:space="preserve">: </w:t>
      </w:r>
      <w:r w:rsidR="00DB5241">
        <w:rPr>
          <w:rFonts w:ascii="Century Gothic" w:hAnsi="Century Gothic"/>
        </w:rPr>
        <w:t>C</w:t>
      </w:r>
      <w:r w:rsidRPr="00EC118E">
        <w:rPr>
          <w:rFonts w:ascii="Century Gothic" w:hAnsi="Century Gothic"/>
        </w:rPr>
        <w:t xml:space="preserve">ontact Joy Tribble, Arts </w:t>
      </w:r>
      <w:r w:rsidR="00D22C04">
        <w:rPr>
          <w:rFonts w:ascii="Century Gothic" w:hAnsi="Century Gothic"/>
        </w:rPr>
        <w:t>Specialist</w:t>
      </w:r>
      <w:r w:rsidRPr="00EC118E">
        <w:rPr>
          <w:rFonts w:ascii="Century Gothic" w:hAnsi="Century Gothic"/>
        </w:rPr>
        <w:t xml:space="preserve">, </w:t>
      </w:r>
      <w:hyperlink r:id="rId11" w:history="1">
        <w:r w:rsidRPr="00EC118E">
          <w:rPr>
            <w:rStyle w:val="Hyperlink"/>
            <w:rFonts w:ascii="Century Gothic" w:hAnsi="Century Gothic"/>
            <w:color w:val="auto"/>
          </w:rPr>
          <w:t>jtribble@weho.org</w:t>
        </w:r>
      </w:hyperlink>
      <w:r w:rsidRPr="00EC118E">
        <w:rPr>
          <w:rFonts w:ascii="Century Gothic" w:hAnsi="Century Gothic"/>
        </w:rPr>
        <w:t xml:space="preserve">, 323-848-6360. </w:t>
      </w:r>
    </w:p>
    <w:sectPr w:rsidR="005E2EBF" w:rsidRPr="00EC118E" w:rsidSect="005B0E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D623C"/>
    <w:multiLevelType w:val="multilevel"/>
    <w:tmpl w:val="CDBA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0283A"/>
    <w:multiLevelType w:val="multilevel"/>
    <w:tmpl w:val="C4C0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A37BAC"/>
    <w:multiLevelType w:val="hybridMultilevel"/>
    <w:tmpl w:val="726C3C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6744F03"/>
    <w:multiLevelType w:val="hybridMultilevel"/>
    <w:tmpl w:val="F588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E31C0"/>
    <w:multiLevelType w:val="multilevel"/>
    <w:tmpl w:val="B50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34178F"/>
    <w:multiLevelType w:val="multilevel"/>
    <w:tmpl w:val="EF46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A1F82"/>
    <w:multiLevelType w:val="hybridMultilevel"/>
    <w:tmpl w:val="C584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E4B07"/>
    <w:multiLevelType w:val="multilevel"/>
    <w:tmpl w:val="3806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80E2E"/>
    <w:multiLevelType w:val="hybridMultilevel"/>
    <w:tmpl w:val="C302A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464D9"/>
    <w:multiLevelType w:val="multilevel"/>
    <w:tmpl w:val="4D6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B5479"/>
    <w:multiLevelType w:val="multilevel"/>
    <w:tmpl w:val="F1EA3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437C65"/>
    <w:multiLevelType w:val="multilevel"/>
    <w:tmpl w:val="EAAE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1A1D54"/>
    <w:multiLevelType w:val="hybridMultilevel"/>
    <w:tmpl w:val="7DAA75B6"/>
    <w:lvl w:ilvl="0" w:tplc="4D82EBB6">
      <w:start w:val="1"/>
      <w:numFmt w:val="upperLetter"/>
      <w:lvlText w:val="%1."/>
      <w:lvlJc w:val="left"/>
      <w:pPr>
        <w:ind w:left="720" w:hanging="360"/>
      </w:pPr>
      <w:rPr>
        <w:rFonts w:hint="default"/>
        <w:caps/>
        <w:w w:val="95"/>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E35BF"/>
    <w:multiLevelType w:val="multilevel"/>
    <w:tmpl w:val="32D2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643580">
    <w:abstractNumId w:val="4"/>
  </w:num>
  <w:num w:numId="2" w16cid:durableId="855196700">
    <w:abstractNumId w:val="10"/>
  </w:num>
  <w:num w:numId="3" w16cid:durableId="180710132">
    <w:abstractNumId w:val="3"/>
  </w:num>
  <w:num w:numId="4" w16cid:durableId="2087917491">
    <w:abstractNumId w:val="2"/>
  </w:num>
  <w:num w:numId="5" w16cid:durableId="1847161560">
    <w:abstractNumId w:val="9"/>
  </w:num>
  <w:num w:numId="6" w16cid:durableId="1599289546">
    <w:abstractNumId w:val="13"/>
  </w:num>
  <w:num w:numId="7" w16cid:durableId="702941509">
    <w:abstractNumId w:val="8"/>
  </w:num>
  <w:num w:numId="8" w16cid:durableId="1502699310">
    <w:abstractNumId w:val="5"/>
  </w:num>
  <w:num w:numId="9" w16cid:durableId="676540345">
    <w:abstractNumId w:val="7"/>
  </w:num>
  <w:num w:numId="10" w16cid:durableId="836964360">
    <w:abstractNumId w:val="12"/>
  </w:num>
  <w:num w:numId="11" w16cid:durableId="54859863">
    <w:abstractNumId w:val="6"/>
  </w:num>
  <w:num w:numId="12" w16cid:durableId="18774302">
    <w:abstractNumId w:val="0"/>
  </w:num>
  <w:num w:numId="13" w16cid:durableId="1201433986">
    <w:abstractNumId w:val="11"/>
  </w:num>
  <w:num w:numId="14" w16cid:durableId="1662657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F"/>
    <w:rsid w:val="000317B9"/>
    <w:rsid w:val="0003550E"/>
    <w:rsid w:val="00095A02"/>
    <w:rsid w:val="000A340C"/>
    <w:rsid w:val="00167C10"/>
    <w:rsid w:val="00171EB9"/>
    <w:rsid w:val="001E51E7"/>
    <w:rsid w:val="00204F33"/>
    <w:rsid w:val="00216F10"/>
    <w:rsid w:val="00222990"/>
    <w:rsid w:val="002877B2"/>
    <w:rsid w:val="00312941"/>
    <w:rsid w:val="00323A12"/>
    <w:rsid w:val="00365313"/>
    <w:rsid w:val="00391450"/>
    <w:rsid w:val="003C1D26"/>
    <w:rsid w:val="003C2854"/>
    <w:rsid w:val="005B0E43"/>
    <w:rsid w:val="005E2EBF"/>
    <w:rsid w:val="005E2EF8"/>
    <w:rsid w:val="00602D6A"/>
    <w:rsid w:val="0060708D"/>
    <w:rsid w:val="00611DFC"/>
    <w:rsid w:val="00612AFB"/>
    <w:rsid w:val="00630C70"/>
    <w:rsid w:val="00660C2C"/>
    <w:rsid w:val="0066144A"/>
    <w:rsid w:val="006962BF"/>
    <w:rsid w:val="00696365"/>
    <w:rsid w:val="00720660"/>
    <w:rsid w:val="007B41E8"/>
    <w:rsid w:val="007B7386"/>
    <w:rsid w:val="008216AC"/>
    <w:rsid w:val="008368D1"/>
    <w:rsid w:val="008416CB"/>
    <w:rsid w:val="00845A3B"/>
    <w:rsid w:val="008626D4"/>
    <w:rsid w:val="008E5856"/>
    <w:rsid w:val="008F535D"/>
    <w:rsid w:val="009272C5"/>
    <w:rsid w:val="00940B6D"/>
    <w:rsid w:val="00A127B1"/>
    <w:rsid w:val="00A430FA"/>
    <w:rsid w:val="00AC2E53"/>
    <w:rsid w:val="00B13062"/>
    <w:rsid w:val="00B6333A"/>
    <w:rsid w:val="00BE7913"/>
    <w:rsid w:val="00BF7CDE"/>
    <w:rsid w:val="00C56E90"/>
    <w:rsid w:val="00C80876"/>
    <w:rsid w:val="00CB1AC5"/>
    <w:rsid w:val="00D22C04"/>
    <w:rsid w:val="00D62010"/>
    <w:rsid w:val="00D67258"/>
    <w:rsid w:val="00DB5241"/>
    <w:rsid w:val="00E525E3"/>
    <w:rsid w:val="00E64465"/>
    <w:rsid w:val="00EC118E"/>
    <w:rsid w:val="00F051AA"/>
    <w:rsid w:val="00FB0BD2"/>
    <w:rsid w:val="00FE79F0"/>
    <w:rsid w:val="00FF778F"/>
    <w:rsid w:val="3F86331E"/>
    <w:rsid w:val="5DBD1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727A2"/>
  <w14:defaultImageDpi w14:val="300"/>
  <w15:docId w15:val="{ED56762A-5D30-4581-8B05-6D6B6911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cxw96321267bcx0">
    <w:name w:val="paragraph scxw96321267 bcx0"/>
    <w:basedOn w:val="Normal"/>
    <w:rsid w:val="005E2EBF"/>
    <w:pPr>
      <w:spacing w:beforeLines="1" w:afterLines="1"/>
    </w:pPr>
    <w:rPr>
      <w:rFonts w:ascii="Times" w:eastAsiaTheme="minorHAnsi" w:hAnsi="Times"/>
      <w:sz w:val="20"/>
      <w:szCs w:val="20"/>
    </w:rPr>
  </w:style>
  <w:style w:type="character" w:customStyle="1" w:styleId="normaltextrunscxw96321267bcx0">
    <w:name w:val="normaltextrun scxw96321267 bcx0"/>
    <w:basedOn w:val="DefaultParagraphFont"/>
    <w:rsid w:val="005E2EBF"/>
  </w:style>
  <w:style w:type="character" w:customStyle="1" w:styleId="eopscxw96321267bcx0">
    <w:name w:val="eop scxw96321267 bcx0"/>
    <w:basedOn w:val="DefaultParagraphFont"/>
    <w:rsid w:val="005E2EBF"/>
  </w:style>
  <w:style w:type="paragraph" w:styleId="ListParagraph">
    <w:name w:val="List Paragraph"/>
    <w:basedOn w:val="Normal"/>
    <w:uiPriority w:val="34"/>
    <w:qFormat/>
    <w:rsid w:val="00391450"/>
    <w:pPr>
      <w:ind w:left="720"/>
      <w:contextualSpacing/>
    </w:pPr>
  </w:style>
  <w:style w:type="paragraph" w:styleId="BodyText">
    <w:name w:val="Body Text"/>
    <w:basedOn w:val="Normal"/>
    <w:link w:val="BodyTextChar"/>
    <w:uiPriority w:val="1"/>
    <w:qFormat/>
    <w:rsid w:val="0066144A"/>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6144A"/>
    <w:rPr>
      <w:rFonts w:ascii="Arial" w:eastAsia="Arial" w:hAnsi="Arial" w:cs="Arial"/>
    </w:rPr>
  </w:style>
  <w:style w:type="character" w:styleId="Hyperlink">
    <w:name w:val="Hyperlink"/>
    <w:basedOn w:val="DefaultParagraphFont"/>
    <w:uiPriority w:val="99"/>
    <w:unhideWhenUsed/>
    <w:rsid w:val="0066144A"/>
    <w:rPr>
      <w:color w:val="0000FF" w:themeColor="hyperlink"/>
      <w:u w:val="single"/>
    </w:rPr>
  </w:style>
  <w:style w:type="character" w:styleId="UnresolvedMention">
    <w:name w:val="Unresolved Mention"/>
    <w:basedOn w:val="DefaultParagraphFont"/>
    <w:uiPriority w:val="99"/>
    <w:semiHidden/>
    <w:unhideWhenUsed/>
    <w:rsid w:val="00312941"/>
    <w:rPr>
      <w:color w:val="605E5C"/>
      <w:shd w:val="clear" w:color="auto" w:fill="E1DFDD"/>
    </w:rPr>
  </w:style>
  <w:style w:type="paragraph" w:styleId="Revision">
    <w:name w:val="Revision"/>
    <w:hidden/>
    <w:uiPriority w:val="99"/>
    <w:semiHidden/>
    <w:rsid w:val="00A127B1"/>
  </w:style>
  <w:style w:type="character" w:styleId="CommentReference">
    <w:name w:val="annotation reference"/>
    <w:basedOn w:val="DefaultParagraphFont"/>
    <w:uiPriority w:val="99"/>
    <w:semiHidden/>
    <w:unhideWhenUsed/>
    <w:rsid w:val="00845A3B"/>
    <w:rPr>
      <w:sz w:val="16"/>
      <w:szCs w:val="16"/>
    </w:rPr>
  </w:style>
  <w:style w:type="paragraph" w:styleId="CommentText">
    <w:name w:val="annotation text"/>
    <w:basedOn w:val="Normal"/>
    <w:link w:val="CommentTextChar"/>
    <w:uiPriority w:val="99"/>
    <w:unhideWhenUsed/>
    <w:rsid w:val="00845A3B"/>
    <w:rPr>
      <w:sz w:val="20"/>
      <w:szCs w:val="20"/>
    </w:rPr>
  </w:style>
  <w:style w:type="character" w:customStyle="1" w:styleId="CommentTextChar">
    <w:name w:val="Comment Text Char"/>
    <w:basedOn w:val="DefaultParagraphFont"/>
    <w:link w:val="CommentText"/>
    <w:uiPriority w:val="99"/>
    <w:rsid w:val="00845A3B"/>
    <w:rPr>
      <w:sz w:val="20"/>
      <w:szCs w:val="20"/>
    </w:rPr>
  </w:style>
  <w:style w:type="paragraph" w:styleId="CommentSubject">
    <w:name w:val="annotation subject"/>
    <w:basedOn w:val="CommentText"/>
    <w:next w:val="CommentText"/>
    <w:link w:val="CommentSubjectChar"/>
    <w:uiPriority w:val="99"/>
    <w:semiHidden/>
    <w:unhideWhenUsed/>
    <w:rsid w:val="00845A3B"/>
    <w:rPr>
      <w:b/>
      <w:bCs/>
    </w:rPr>
  </w:style>
  <w:style w:type="character" w:customStyle="1" w:styleId="CommentSubjectChar">
    <w:name w:val="Comment Subject Char"/>
    <w:basedOn w:val="CommentTextChar"/>
    <w:link w:val="CommentSubject"/>
    <w:uiPriority w:val="99"/>
    <w:semiHidden/>
    <w:rsid w:val="00845A3B"/>
    <w:rPr>
      <w:b/>
      <w:bCs/>
      <w:sz w:val="20"/>
      <w:szCs w:val="20"/>
    </w:rPr>
  </w:style>
  <w:style w:type="paragraph" w:customStyle="1" w:styleId="Default">
    <w:name w:val="Default"/>
    <w:rsid w:val="00FF778F"/>
    <w:pPr>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323A1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3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08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tribble@weho.org" TargetMode="External"/><Relationship Id="rId5" Type="http://schemas.openxmlformats.org/officeDocument/2006/relationships/styles" Target="styles.xml"/><Relationship Id="rId10" Type="http://schemas.openxmlformats.org/officeDocument/2006/relationships/hyperlink" Target="https://bit.ly/2023wehosounds" TargetMode="External"/><Relationship Id="rId4" Type="http://schemas.openxmlformats.org/officeDocument/2006/relationships/numbering" Target="numbering.xml"/><Relationship Id="rId9" Type="http://schemas.openxmlformats.org/officeDocument/2006/relationships/hyperlink" Target="https://www.weho.org/community/arts-and-culture/cultural-equi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83113f-4e81-4598-bd93-b443abaf784c">
      <UserInfo>
        <DisplayName>Brett White</DisplayName>
        <AccountId>27</AccountId>
        <AccountType/>
      </UserInfo>
      <UserInfo>
        <DisplayName>Yvonne Quarker</DisplayName>
        <AccountId>35</AccountId>
        <AccountType/>
      </UserInfo>
      <UserInfo>
        <DisplayName>Alyssa Poblador</DisplayName>
        <AccountId>36</AccountId>
        <AccountType/>
      </UserInfo>
      <UserInfo>
        <DisplayName>Eric Matikosh</DisplayName>
        <AccountId>37</AccountId>
        <AccountType/>
      </UserInfo>
      <UserInfo>
        <DisplayName>Rocio Martinez</DisplayName>
        <AccountId>38</AccountId>
        <AccountType/>
      </UserInfo>
      <UserInfo>
        <DisplayName>Catherine Ross</DisplayName>
        <AccountId>39</AccountId>
        <AccountType/>
      </UserInfo>
      <UserInfo>
        <DisplayName>Melissa Crowder</DisplayName>
        <AccountId>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4EBDC7132F1458ABBAD6D5329CD23" ma:contentTypeVersion="9" ma:contentTypeDescription="Create a new document." ma:contentTypeScope="" ma:versionID="93932961896ca8234bbae663926c25f4">
  <xsd:schema xmlns:xsd="http://www.w3.org/2001/XMLSchema" xmlns:xs="http://www.w3.org/2001/XMLSchema" xmlns:p="http://schemas.microsoft.com/office/2006/metadata/properties" xmlns:ns2="a26b8dad-02e4-4d2e-9a4a-84bf62abee64" xmlns:ns3="0283113f-4e81-4598-bd93-b443abaf784c" targetNamespace="http://schemas.microsoft.com/office/2006/metadata/properties" ma:root="true" ma:fieldsID="bf268bddff1c5d0b4c95e2a9c2186a93" ns2:_="" ns3:_="">
    <xsd:import namespace="a26b8dad-02e4-4d2e-9a4a-84bf62abee64"/>
    <xsd:import namespace="0283113f-4e81-4598-bd93-b443abaf78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b8dad-02e4-4d2e-9a4a-84bf62abe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3113f-4e81-4598-bd93-b443abaf78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3A8E6-DD18-441F-9160-7A33872B392C}">
  <ds:schemaRefs>
    <ds:schemaRef ds:uri="http://schemas.microsoft.com/office/2006/metadata/properties"/>
    <ds:schemaRef ds:uri="http://schemas.microsoft.com/office/infopath/2007/PartnerControls"/>
    <ds:schemaRef ds:uri="0283113f-4e81-4598-bd93-b443abaf784c"/>
  </ds:schemaRefs>
</ds:datastoreItem>
</file>

<file path=customXml/itemProps2.xml><?xml version="1.0" encoding="utf-8"?>
<ds:datastoreItem xmlns:ds="http://schemas.openxmlformats.org/officeDocument/2006/customXml" ds:itemID="{2DD78051-B8CA-40BC-8E61-7E52549B1176}">
  <ds:schemaRefs>
    <ds:schemaRef ds:uri="http://schemas.microsoft.com/sharepoint/v3/contenttype/forms"/>
  </ds:schemaRefs>
</ds:datastoreItem>
</file>

<file path=customXml/itemProps3.xml><?xml version="1.0" encoding="utf-8"?>
<ds:datastoreItem xmlns:ds="http://schemas.openxmlformats.org/officeDocument/2006/customXml" ds:itemID="{A89F87CE-C711-4433-A374-F9ED7AB1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b8dad-02e4-4d2e-9a4a-84bf62abee64"/>
    <ds:schemaRef ds:uri="0283113f-4e81-4598-bd93-b443abaf7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Green Public Art Consultancy</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Ansert</dc:creator>
  <cp:keywords/>
  <dc:description/>
  <cp:lastModifiedBy>Joy Tribble</cp:lastModifiedBy>
  <cp:revision>3</cp:revision>
  <dcterms:created xsi:type="dcterms:W3CDTF">2023-01-04T00:41:00Z</dcterms:created>
  <dcterms:modified xsi:type="dcterms:W3CDTF">2023-01-04T22:58:00Z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0x010100B7F4EBDC7132F1458ABBAD6D5329CD23</vt:lpwstr>
  </property>
</Properties>
</file>